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0603">
      <w:pPr>
        <w:widowControl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D569B">
        <w:rPr>
          <w:b/>
          <w:bCs/>
          <w:sz w:val="24"/>
          <w:szCs w:val="24"/>
        </w:rPr>
        <w:tab/>
      </w:r>
      <w:r w:rsidR="00DD569B">
        <w:rPr>
          <w:b/>
          <w:bCs/>
          <w:sz w:val="24"/>
          <w:szCs w:val="24"/>
        </w:rPr>
        <w:tab/>
      </w:r>
      <w:bookmarkStart w:id="0" w:name="_GoBack"/>
      <w:bookmarkEnd w:id="0"/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COMMISSIONERS COURT</w:t>
      </w: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  </w:t>
      </w: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Monday, December 12, 2016 AT 10:00 A. M.</w:t>
      </w: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DALLAM COUNTY COURTROOM</w:t>
      </w: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DALHART, TEXAS</w:t>
      </w:r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AGENDA</w:t>
      </w:r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REVIEW/DISCUSS AND TAKE NECESSARY ACTION ON:</w:t>
      </w:r>
    </w:p>
    <w:p w:rsidR="00000000" w:rsidRDefault="004F0603">
      <w:pPr>
        <w:widowControl/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Current Bills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ab/>
        <w:t>Minutes of Previous Meeting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ab/>
        <w:t>Financial Reports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ab/>
        <w:t>Reports and Requests from Personnel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Set Meeting Time and Date for 2017 Regular Term of Commissioners Court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Consider Bonds for Newly Elected Officials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Consider Purchase of County Wide Truck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Discussion of Potential Sub Division Regulations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>Proclamation of the Day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Bi-County Bills</w:t>
      </w:r>
      <w:r>
        <w:rPr>
          <w:b/>
          <w:bCs/>
          <w:sz w:val="24"/>
          <w:szCs w:val="24"/>
        </w:rPr>
        <w:tab/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ind w:left="1440"/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WES RITCHEY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DALLAM COUNTY JUDGE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POSTED</w:t>
      </w:r>
    </w:p>
    <w:p w:rsidR="00000000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7, 2016</w:t>
      </w:r>
    </w:p>
    <w:p w:rsidR="004F0603" w:rsidRDefault="004F06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10:30 A.M.</w:t>
      </w:r>
    </w:p>
    <w:sectPr w:rsidR="004F0603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B"/>
    <w:rsid w:val="004F0603"/>
    <w:rsid w:val="00D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4D2FA4-6127-4ABF-A636-B780E86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9">
    <w:name w:val="_26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8">
    <w:name w:val="_26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7">
    <w:name w:val="_26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6">
    <w:name w:val="_26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5">
    <w:name w:val="_26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4">
    <w:name w:val="_26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3">
    <w:name w:val="_26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2">
    <w:name w:val="_26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1">
    <w:name w:val="_26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0">
    <w:name w:val="_260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9">
    <w:name w:val="_25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8">
    <w:name w:val="_25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7">
    <w:name w:val="_25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6">
    <w:name w:val="_25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5">
    <w:name w:val="_25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4">
    <w:name w:val="_25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3">
    <w:name w:val="_25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2">
    <w:name w:val="_25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1">
    <w:name w:val="_25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0">
    <w:name w:val="_25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9">
    <w:name w:val="_24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8">
    <w:name w:val="_24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7">
    <w:name w:val="_24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6">
    <w:name w:val="_24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5">
    <w:name w:val="_24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4">
    <w:name w:val="_24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3">
    <w:name w:val="_24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2">
    <w:name w:val="_24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1">
    <w:name w:val="_24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0">
    <w:name w:val="_24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9">
    <w:name w:val="_23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8">
    <w:name w:val="_23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7">
    <w:name w:val="_23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6">
    <w:name w:val="_23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5">
    <w:name w:val="_23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4">
    <w:name w:val="_23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3">
    <w:name w:val="_23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2">
    <w:name w:val="_23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1">
    <w:name w:val="_23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_23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9">
    <w:name w:val="_22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8">
    <w:name w:val="_22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7">
    <w:name w:val="_22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6">
    <w:name w:val="_22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5">
    <w:name w:val="_22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4">
    <w:name w:val="_22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3">
    <w:name w:val="_22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2">
    <w:name w:val="_22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1">
    <w:name w:val="_22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_22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9">
    <w:name w:val="_21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8">
    <w:name w:val="_21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7">
    <w:name w:val="_21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6">
    <w:name w:val="_21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5">
    <w:name w:val="_21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4">
    <w:name w:val="_21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3">
    <w:name w:val="_21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_21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_21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_21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9">
    <w:name w:val="_20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8">
    <w:name w:val="_20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7">
    <w:name w:val="_20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6">
    <w:name w:val="_20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5">
    <w:name w:val="_20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4">
    <w:name w:val="_20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3">
    <w:name w:val="_20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2">
    <w:name w:val="_20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1">
    <w:name w:val="_20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_20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9">
    <w:name w:val="_19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8">
    <w:name w:val="_19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7">
    <w:name w:val="_19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6">
    <w:name w:val="_19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5">
    <w:name w:val="_19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4">
    <w:name w:val="_19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3">
    <w:name w:val="_19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2">
    <w:name w:val="_19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1">
    <w:name w:val="_19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0">
    <w:name w:val="_19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9">
    <w:name w:val="_18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5">
    <w:name w:val="Default Par5"/>
    <w:uiPriority w:val="99"/>
  </w:style>
  <w:style w:type="paragraph" w:customStyle="1" w:styleId="188">
    <w:name w:val="_18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7">
    <w:name w:val="_18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6">
    <w:name w:val="_18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5">
    <w:name w:val="_18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4">
    <w:name w:val="_18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3">
    <w:name w:val="_18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2">
    <w:name w:val="_18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1">
    <w:name w:val="_18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0">
    <w:name w:val="_18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9">
    <w:name w:val="_17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8">
    <w:name w:val="_17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7">
    <w:name w:val="_17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6">
    <w:name w:val="_17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5">
    <w:name w:val="_17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4">
    <w:name w:val="_17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3">
    <w:name w:val="_17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2">
    <w:name w:val="_17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1">
    <w:name w:val="_17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0">
    <w:name w:val="_17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9">
    <w:name w:val="_16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8">
    <w:name w:val="_16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7">
    <w:name w:val="_16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6">
    <w:name w:val="_16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5">
    <w:name w:val="_16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4">
    <w:name w:val="_16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3">
    <w:name w:val="_16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2">
    <w:name w:val="_16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1">
    <w:name w:val="_16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0">
    <w:name w:val="_16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9">
    <w:name w:val="_15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8">
    <w:name w:val="_15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7">
    <w:name w:val="_15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6">
    <w:name w:val="_15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5">
    <w:name w:val="_15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4">
    <w:name w:val="_15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3">
    <w:name w:val="_15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2">
    <w:name w:val="_15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_15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0">
    <w:name w:val="_15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9">
    <w:name w:val="_14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8">
    <w:name w:val="_14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7">
    <w:name w:val="_14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6">
    <w:name w:val="_14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5">
    <w:name w:val="_14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4">
    <w:name w:val="_14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3">
    <w:name w:val="_14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2">
    <w:name w:val="_14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1">
    <w:name w:val="_14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_14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9">
    <w:name w:val="_13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8">
    <w:name w:val="_13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7">
    <w:name w:val="_13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6">
    <w:name w:val="_13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5">
    <w:name w:val="_13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4">
    <w:name w:val="_13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3">
    <w:name w:val="_13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2">
    <w:name w:val="_13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1">
    <w:name w:val="_13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_13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9">
    <w:name w:val="_12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8">
    <w:name w:val="_12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7">
    <w:name w:val="_12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6">
    <w:name w:val="_12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5">
    <w:name w:val="_12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4">
    <w:name w:val="_12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3">
    <w:name w:val="_12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2">
    <w:name w:val="_12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_12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_12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9">
    <w:name w:val="_11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8">
    <w:name w:val="_11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7">
    <w:name w:val="_11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6">
    <w:name w:val="_11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_11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4">
    <w:name w:val="_11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3">
    <w:name w:val="_11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2">
    <w:name w:val="_11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_11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_11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9">
    <w:name w:val="_10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8">
    <w:name w:val="_10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7">
    <w:name w:val="_10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6">
    <w:name w:val="_10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5">
    <w:name w:val="_10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4">
    <w:name w:val="_10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3">
    <w:name w:val="_10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2">
    <w:name w:val="_10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_10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_10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9">
    <w:name w:val="_9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8">
    <w:name w:val="_9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7">
    <w:name w:val="_9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6">
    <w:name w:val="_9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5">
    <w:name w:val="_9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4">
    <w:name w:val="_9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3">
    <w:name w:val="_9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_9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_9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0">
    <w:name w:val="_9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9">
    <w:name w:val="_89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8">
    <w:name w:val="_8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7">
    <w:name w:val="_8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6">
    <w:name w:val="_8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5">
    <w:name w:val="_8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4">
    <w:name w:val="_8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_8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_8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_8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_80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4">
    <w:name w:val="Default Par4"/>
    <w:uiPriority w:val="99"/>
  </w:style>
  <w:style w:type="paragraph" w:customStyle="1" w:styleId="BalloonTex2">
    <w:name w:val="Balloon Tex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DefaultPar3">
    <w:name w:val="Default Par3"/>
    <w:uiPriority w:val="99"/>
  </w:style>
  <w:style w:type="character" w:customStyle="1" w:styleId="DefaultPar2">
    <w:name w:val="Default Par2"/>
    <w:uiPriority w:val="99"/>
  </w:style>
  <w:style w:type="character" w:customStyle="1" w:styleId="DefaultPar1">
    <w:name w:val="Default Par1"/>
    <w:uiPriority w:val="99"/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dc:description/>
  <cp:lastModifiedBy>Judge Wes Ritchey</cp:lastModifiedBy>
  <cp:revision>2</cp:revision>
  <dcterms:created xsi:type="dcterms:W3CDTF">2016-12-09T15:24:00Z</dcterms:created>
  <dcterms:modified xsi:type="dcterms:W3CDTF">2016-12-09T15:24:00Z</dcterms:modified>
</cp:coreProperties>
</file>